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1E" w:rsidRDefault="00B2411E" w:rsidP="001D0269">
      <w:pPr>
        <w:spacing w:after="0" w:line="240" w:lineRule="auto"/>
        <w:ind w:left="4536"/>
        <w:jc w:val="both"/>
        <w:rPr>
          <w:rFonts w:ascii="Times New Roman" w:hAnsi="Times New Roman" w:cs="Times New Roman"/>
        </w:rPr>
      </w:pPr>
      <w:r>
        <w:rPr>
          <w:rFonts w:ascii="Times New Roman" w:hAnsi="Times New Roman" w:cs="Times New Roman"/>
        </w:rPr>
        <w:t>Приложение</w:t>
      </w:r>
      <w:r w:rsidR="00BD2C02">
        <w:rPr>
          <w:rFonts w:ascii="Times New Roman" w:hAnsi="Times New Roman" w:cs="Times New Roman"/>
        </w:rPr>
        <w:t xml:space="preserve"> </w:t>
      </w:r>
      <w:r w:rsidR="00FD634F">
        <w:rPr>
          <w:rFonts w:ascii="Times New Roman" w:hAnsi="Times New Roman" w:cs="Times New Roman"/>
        </w:rPr>
        <w:t xml:space="preserve">2 </w:t>
      </w:r>
      <w:r>
        <w:rPr>
          <w:rFonts w:ascii="Times New Roman" w:hAnsi="Times New Roman" w:cs="Times New Roman"/>
        </w:rPr>
        <w:t xml:space="preserve">к решению </w:t>
      </w:r>
      <w:r w:rsidR="006D0256">
        <w:rPr>
          <w:rFonts w:ascii="Times New Roman" w:hAnsi="Times New Roman" w:cs="Times New Roman"/>
        </w:rPr>
        <w:t xml:space="preserve">Нарышкинского поселкового </w:t>
      </w:r>
      <w:r w:rsidR="001D0269">
        <w:rPr>
          <w:rFonts w:ascii="Times New Roman" w:hAnsi="Times New Roman" w:cs="Times New Roman"/>
        </w:rPr>
        <w:t xml:space="preserve"> </w:t>
      </w:r>
      <w:r w:rsidR="006D0256">
        <w:rPr>
          <w:rFonts w:ascii="Times New Roman" w:hAnsi="Times New Roman" w:cs="Times New Roman"/>
        </w:rPr>
        <w:t xml:space="preserve">Совета народных депутатов </w:t>
      </w:r>
    </w:p>
    <w:p w:rsidR="001D0269" w:rsidRDefault="001D0269" w:rsidP="001D0269">
      <w:pPr>
        <w:spacing w:after="0" w:line="240" w:lineRule="auto"/>
        <w:ind w:left="4536"/>
        <w:jc w:val="both"/>
        <w:rPr>
          <w:rFonts w:ascii="Times New Roman" w:hAnsi="Times New Roman" w:cs="Times New Roman"/>
        </w:rPr>
      </w:pPr>
      <w:r>
        <w:rPr>
          <w:rFonts w:ascii="Times New Roman" w:hAnsi="Times New Roman" w:cs="Times New Roman"/>
        </w:rPr>
        <w:t>№</w:t>
      </w:r>
      <w:r w:rsidR="00FD634F">
        <w:rPr>
          <w:rFonts w:ascii="Times New Roman" w:hAnsi="Times New Roman" w:cs="Times New Roman"/>
        </w:rPr>
        <w:t>56-ГП</w:t>
      </w:r>
      <w:r>
        <w:rPr>
          <w:rFonts w:ascii="Times New Roman" w:hAnsi="Times New Roman" w:cs="Times New Roman"/>
        </w:rPr>
        <w:t xml:space="preserve"> от</w:t>
      </w:r>
      <w:r w:rsidR="006D0256">
        <w:rPr>
          <w:rFonts w:ascii="Times New Roman" w:hAnsi="Times New Roman" w:cs="Times New Roman"/>
        </w:rPr>
        <w:t xml:space="preserve">  </w:t>
      </w:r>
      <w:r w:rsidR="00FD634F">
        <w:rPr>
          <w:rFonts w:ascii="Times New Roman" w:hAnsi="Times New Roman" w:cs="Times New Roman"/>
        </w:rPr>
        <w:t>23.11.</w:t>
      </w:r>
      <w:r>
        <w:rPr>
          <w:rFonts w:ascii="Times New Roman" w:hAnsi="Times New Roman" w:cs="Times New Roman"/>
        </w:rPr>
        <w:t xml:space="preserve"> 2010 года</w:t>
      </w:r>
    </w:p>
    <w:p w:rsidR="00B2411E" w:rsidRDefault="00B2411E" w:rsidP="00D12CFA">
      <w:pPr>
        <w:spacing w:line="240" w:lineRule="auto"/>
        <w:jc w:val="center"/>
        <w:rPr>
          <w:rFonts w:ascii="Times New Roman" w:hAnsi="Times New Roman" w:cs="Times New Roman"/>
        </w:rPr>
      </w:pPr>
    </w:p>
    <w:p w:rsidR="00C80CCD" w:rsidRDefault="00C80CCD" w:rsidP="00D12CFA">
      <w:pPr>
        <w:spacing w:line="240" w:lineRule="auto"/>
        <w:jc w:val="center"/>
        <w:rPr>
          <w:rFonts w:ascii="Times New Roman" w:hAnsi="Times New Roman" w:cs="Times New Roman"/>
        </w:rPr>
      </w:pPr>
      <w:r w:rsidRPr="00C80CCD">
        <w:rPr>
          <w:rFonts w:ascii="Times New Roman" w:hAnsi="Times New Roman" w:cs="Times New Roman"/>
        </w:rPr>
        <w:t xml:space="preserve">СХЕМА </w:t>
      </w:r>
    </w:p>
    <w:p w:rsidR="00105A28" w:rsidRDefault="00105A28" w:rsidP="001D0269">
      <w:pPr>
        <w:spacing w:after="0" w:line="240" w:lineRule="auto"/>
        <w:jc w:val="center"/>
        <w:rPr>
          <w:rFonts w:ascii="Times New Roman" w:hAnsi="Times New Roman" w:cs="Times New Roman"/>
        </w:rPr>
      </w:pPr>
      <w:r>
        <w:rPr>
          <w:rFonts w:ascii="Times New Roman" w:hAnsi="Times New Roman" w:cs="Times New Roman"/>
        </w:rPr>
        <w:t>одномандатных и</w:t>
      </w:r>
      <w:r w:rsidR="001D0269">
        <w:rPr>
          <w:rFonts w:ascii="Times New Roman" w:hAnsi="Times New Roman" w:cs="Times New Roman"/>
        </w:rPr>
        <w:t xml:space="preserve">збирательных округов по выборам депутатов Нарышкинского  </w:t>
      </w:r>
    </w:p>
    <w:p w:rsidR="001D0269" w:rsidRDefault="001D0269" w:rsidP="001D0269">
      <w:pPr>
        <w:spacing w:after="0" w:line="240" w:lineRule="auto"/>
        <w:jc w:val="center"/>
        <w:rPr>
          <w:rFonts w:ascii="Times New Roman" w:hAnsi="Times New Roman" w:cs="Times New Roman"/>
        </w:rPr>
      </w:pPr>
      <w:r>
        <w:rPr>
          <w:rFonts w:ascii="Times New Roman" w:hAnsi="Times New Roman" w:cs="Times New Roman"/>
        </w:rPr>
        <w:t xml:space="preserve">поселкового Совета народных депутатов </w:t>
      </w:r>
    </w:p>
    <w:p w:rsidR="001D0269" w:rsidRDefault="001D0269" w:rsidP="001D0269">
      <w:pPr>
        <w:spacing w:after="0" w:line="240" w:lineRule="auto"/>
        <w:jc w:val="center"/>
        <w:rPr>
          <w:rFonts w:ascii="Times New Roman" w:hAnsi="Times New Roman" w:cs="Times New Roman"/>
        </w:rPr>
      </w:pPr>
    </w:p>
    <w:tbl>
      <w:tblPr>
        <w:tblStyle w:val="a3"/>
        <w:tblW w:w="8922" w:type="dxa"/>
        <w:tblLayout w:type="fixed"/>
        <w:tblLook w:val="04A0"/>
      </w:tblPr>
      <w:tblGrid>
        <w:gridCol w:w="1242"/>
        <w:gridCol w:w="5529"/>
        <w:gridCol w:w="2151"/>
      </w:tblGrid>
      <w:tr w:rsidR="00336BA1" w:rsidTr="00336BA1">
        <w:trPr>
          <w:trHeight w:val="930"/>
        </w:trPr>
        <w:tc>
          <w:tcPr>
            <w:tcW w:w="1242" w:type="dxa"/>
          </w:tcPr>
          <w:p w:rsidR="00336BA1" w:rsidRPr="00C80CCD" w:rsidRDefault="00336BA1" w:rsidP="003D470A">
            <w:pPr>
              <w:jc w:val="center"/>
              <w:rPr>
                <w:rFonts w:ascii="Times New Roman" w:hAnsi="Times New Roman" w:cs="Times New Roman"/>
                <w:b/>
              </w:rPr>
            </w:pPr>
            <w:r>
              <w:rPr>
                <w:rFonts w:ascii="Times New Roman" w:hAnsi="Times New Roman" w:cs="Times New Roman"/>
                <w:b/>
              </w:rPr>
              <w:t xml:space="preserve">№ </w:t>
            </w:r>
            <w:r w:rsidRPr="00C80CCD">
              <w:rPr>
                <w:rFonts w:ascii="Times New Roman" w:hAnsi="Times New Roman" w:cs="Times New Roman"/>
                <w:b/>
              </w:rPr>
              <w:t>Избирательн</w:t>
            </w:r>
            <w:r>
              <w:rPr>
                <w:rFonts w:ascii="Times New Roman" w:hAnsi="Times New Roman" w:cs="Times New Roman"/>
                <w:b/>
              </w:rPr>
              <w:t>ого</w:t>
            </w:r>
            <w:r w:rsidRPr="00C80CCD">
              <w:rPr>
                <w:rFonts w:ascii="Times New Roman" w:hAnsi="Times New Roman" w:cs="Times New Roman"/>
                <w:b/>
              </w:rPr>
              <w:t xml:space="preserve"> округ</w:t>
            </w:r>
            <w:r>
              <w:rPr>
                <w:rFonts w:ascii="Times New Roman" w:hAnsi="Times New Roman" w:cs="Times New Roman"/>
                <w:b/>
              </w:rPr>
              <w:t>а</w:t>
            </w:r>
          </w:p>
        </w:tc>
        <w:tc>
          <w:tcPr>
            <w:tcW w:w="5529" w:type="dxa"/>
          </w:tcPr>
          <w:p w:rsidR="00336BA1" w:rsidRPr="00C80CCD" w:rsidRDefault="00336BA1" w:rsidP="00D12CFA">
            <w:pPr>
              <w:spacing w:line="360" w:lineRule="auto"/>
              <w:jc w:val="center"/>
              <w:rPr>
                <w:rFonts w:ascii="Times New Roman" w:hAnsi="Times New Roman" w:cs="Times New Roman"/>
                <w:b/>
              </w:rPr>
            </w:pPr>
            <w:r w:rsidRPr="00C80CCD">
              <w:rPr>
                <w:rFonts w:ascii="Times New Roman" w:hAnsi="Times New Roman" w:cs="Times New Roman"/>
                <w:b/>
              </w:rPr>
              <w:t>Улицы</w:t>
            </w:r>
          </w:p>
        </w:tc>
        <w:tc>
          <w:tcPr>
            <w:tcW w:w="2151" w:type="dxa"/>
          </w:tcPr>
          <w:p w:rsidR="00336BA1" w:rsidRPr="00C80CCD" w:rsidRDefault="00336BA1" w:rsidP="003D470A">
            <w:pPr>
              <w:jc w:val="center"/>
              <w:rPr>
                <w:rFonts w:ascii="Times New Roman" w:hAnsi="Times New Roman" w:cs="Times New Roman"/>
                <w:b/>
              </w:rPr>
            </w:pPr>
            <w:r>
              <w:rPr>
                <w:rFonts w:ascii="Times New Roman" w:hAnsi="Times New Roman" w:cs="Times New Roman"/>
                <w:b/>
              </w:rPr>
              <w:t>Количество избирателей в округе</w:t>
            </w:r>
          </w:p>
        </w:tc>
      </w:tr>
      <w:tr w:rsidR="0095172D" w:rsidTr="00414541">
        <w:trPr>
          <w:trHeight w:val="1158"/>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1</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Ленина улица </w:t>
            </w:r>
            <w:proofErr w:type="gramStart"/>
            <w:r>
              <w:rPr>
                <w:rFonts w:ascii="Times New Roman" w:hAnsi="Times New Roman" w:cs="Times New Roman"/>
              </w:rPr>
              <w:t>(</w:t>
            </w:r>
            <w:r w:rsidR="00BC79C9">
              <w:rPr>
                <w:rFonts w:ascii="Times New Roman" w:hAnsi="Times New Roman" w:cs="Times New Roman"/>
              </w:rPr>
              <w:t xml:space="preserve"> </w:t>
            </w:r>
            <w:proofErr w:type="gramEnd"/>
            <w:r>
              <w:rPr>
                <w:rFonts w:ascii="Times New Roman" w:hAnsi="Times New Roman" w:cs="Times New Roman"/>
              </w:rPr>
              <w:t>нечетная сторона от д.№1 по д.№189а)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Промышленный переулок</w:t>
            </w:r>
          </w:p>
          <w:p w:rsidR="0095172D" w:rsidRDefault="0095172D" w:rsidP="00D12CFA">
            <w:pPr>
              <w:spacing w:line="360" w:lineRule="auto"/>
              <w:jc w:val="both"/>
              <w:rPr>
                <w:rFonts w:ascii="Times New Roman" w:hAnsi="Times New Roman" w:cs="Times New Roman"/>
              </w:rPr>
            </w:pPr>
            <w:proofErr w:type="spellStart"/>
            <w:r>
              <w:rPr>
                <w:rFonts w:ascii="Times New Roman" w:hAnsi="Times New Roman" w:cs="Times New Roman"/>
              </w:rPr>
              <w:t>Ж-д</w:t>
            </w:r>
            <w:proofErr w:type="spellEnd"/>
            <w:r>
              <w:rPr>
                <w:rFonts w:ascii="Times New Roman" w:hAnsi="Times New Roman" w:cs="Times New Roman"/>
              </w:rPr>
              <w:t xml:space="preserve"> 28 км</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677</w:t>
            </w:r>
          </w:p>
        </w:tc>
      </w:tr>
      <w:tr w:rsidR="0095172D" w:rsidTr="00310197">
        <w:trPr>
          <w:trHeight w:val="1937"/>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2</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Пушкина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Немкова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Розы Люксембург улица </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1-й Ленинский переулок</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2-й Ленинский переулок</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608</w:t>
            </w:r>
          </w:p>
        </w:tc>
      </w:tr>
      <w:tr w:rsidR="0095172D" w:rsidTr="00226BFE">
        <w:trPr>
          <w:trHeight w:val="4274"/>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3</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Привокзальная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Горького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Ревкова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Тургенева улица</w:t>
            </w:r>
          </w:p>
          <w:p w:rsidR="0095172D" w:rsidRDefault="0095172D" w:rsidP="00D12CFA">
            <w:pPr>
              <w:spacing w:line="360" w:lineRule="auto"/>
              <w:jc w:val="both"/>
              <w:rPr>
                <w:rFonts w:ascii="Times New Roman" w:hAnsi="Times New Roman" w:cs="Times New Roman"/>
              </w:rPr>
            </w:pPr>
            <w:proofErr w:type="spellStart"/>
            <w:r>
              <w:rPr>
                <w:rFonts w:ascii="Times New Roman" w:hAnsi="Times New Roman" w:cs="Times New Roman"/>
              </w:rPr>
              <w:t>Русанова</w:t>
            </w:r>
            <w:proofErr w:type="spellEnd"/>
            <w:r>
              <w:rPr>
                <w:rFonts w:ascii="Times New Roman" w:hAnsi="Times New Roman" w:cs="Times New Roman"/>
              </w:rPr>
              <w:t xml:space="preserve">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Лесной переулок</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Советский переулок</w:t>
            </w:r>
          </w:p>
          <w:p w:rsidR="0095172D" w:rsidRDefault="0095172D" w:rsidP="00D12CFA">
            <w:pPr>
              <w:spacing w:line="360" w:lineRule="auto"/>
              <w:jc w:val="both"/>
              <w:rPr>
                <w:rFonts w:ascii="Times New Roman" w:hAnsi="Times New Roman" w:cs="Times New Roman"/>
              </w:rPr>
            </w:pPr>
            <w:proofErr w:type="spellStart"/>
            <w:r>
              <w:rPr>
                <w:rFonts w:ascii="Times New Roman" w:hAnsi="Times New Roman" w:cs="Times New Roman"/>
              </w:rPr>
              <w:t>Ж-д</w:t>
            </w:r>
            <w:proofErr w:type="spellEnd"/>
            <w:r>
              <w:rPr>
                <w:rFonts w:ascii="Times New Roman" w:hAnsi="Times New Roman" w:cs="Times New Roman"/>
              </w:rPr>
              <w:t xml:space="preserve"> 30 км</w:t>
            </w:r>
          </w:p>
          <w:p w:rsidR="0095172D" w:rsidRDefault="0095172D" w:rsidP="00D12CFA">
            <w:pPr>
              <w:spacing w:line="360" w:lineRule="auto"/>
              <w:jc w:val="both"/>
              <w:rPr>
                <w:rFonts w:ascii="Times New Roman" w:hAnsi="Times New Roman" w:cs="Times New Roman"/>
              </w:rPr>
            </w:pPr>
            <w:proofErr w:type="spellStart"/>
            <w:r>
              <w:rPr>
                <w:rFonts w:ascii="Times New Roman" w:hAnsi="Times New Roman" w:cs="Times New Roman"/>
              </w:rPr>
              <w:t>Ж-д</w:t>
            </w:r>
            <w:proofErr w:type="spellEnd"/>
            <w:r>
              <w:rPr>
                <w:rFonts w:ascii="Times New Roman" w:hAnsi="Times New Roman" w:cs="Times New Roman"/>
              </w:rPr>
              <w:t xml:space="preserve"> 32 км</w:t>
            </w:r>
          </w:p>
          <w:p w:rsidR="0095172D" w:rsidRDefault="0095172D" w:rsidP="00D12CFA">
            <w:pPr>
              <w:spacing w:line="360" w:lineRule="auto"/>
              <w:jc w:val="both"/>
              <w:rPr>
                <w:rFonts w:ascii="Times New Roman" w:hAnsi="Times New Roman" w:cs="Times New Roman"/>
              </w:rPr>
            </w:pPr>
            <w:proofErr w:type="spellStart"/>
            <w:r>
              <w:rPr>
                <w:rFonts w:ascii="Times New Roman" w:hAnsi="Times New Roman" w:cs="Times New Roman"/>
              </w:rPr>
              <w:t>Ж-д</w:t>
            </w:r>
            <w:proofErr w:type="spellEnd"/>
            <w:r>
              <w:rPr>
                <w:rFonts w:ascii="Times New Roman" w:hAnsi="Times New Roman" w:cs="Times New Roman"/>
              </w:rPr>
              <w:t xml:space="preserve"> База связи</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Микрорайон Южный улица</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715</w:t>
            </w:r>
          </w:p>
        </w:tc>
      </w:tr>
      <w:tr w:rsidR="0095172D" w:rsidTr="00F372F4">
        <w:trPr>
          <w:trHeight w:val="1158"/>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4</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Ленина улица (четная сторона от №2 по № 42)</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Садовая улица </w:t>
            </w:r>
            <w:r w:rsidR="00A6108A">
              <w:rPr>
                <w:rFonts w:ascii="Times New Roman" w:hAnsi="Times New Roman" w:cs="Times New Roman"/>
              </w:rPr>
              <w:t>с д.№1 по д.№2</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129 Стрелковая дивизия</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595</w:t>
            </w:r>
          </w:p>
        </w:tc>
      </w:tr>
      <w:tr w:rsidR="00336BA1" w:rsidTr="00336BA1">
        <w:trPr>
          <w:trHeight w:val="453"/>
        </w:trPr>
        <w:tc>
          <w:tcPr>
            <w:tcW w:w="1242" w:type="dxa"/>
          </w:tcPr>
          <w:p w:rsidR="00336BA1" w:rsidRDefault="00336BA1" w:rsidP="00D12CFA">
            <w:pPr>
              <w:spacing w:line="360" w:lineRule="auto"/>
              <w:jc w:val="center"/>
              <w:rPr>
                <w:rFonts w:ascii="Times New Roman" w:hAnsi="Times New Roman" w:cs="Times New Roman"/>
              </w:rPr>
            </w:pPr>
            <w:r>
              <w:rPr>
                <w:rFonts w:ascii="Times New Roman" w:hAnsi="Times New Roman" w:cs="Times New Roman"/>
              </w:rPr>
              <w:t>5</w:t>
            </w:r>
          </w:p>
          <w:p w:rsidR="00336BA1" w:rsidRDefault="00336BA1" w:rsidP="00D12CFA">
            <w:pPr>
              <w:spacing w:line="360" w:lineRule="auto"/>
              <w:jc w:val="center"/>
              <w:rPr>
                <w:rFonts w:ascii="Times New Roman" w:hAnsi="Times New Roman" w:cs="Times New Roman"/>
              </w:rPr>
            </w:pPr>
          </w:p>
        </w:tc>
        <w:tc>
          <w:tcPr>
            <w:tcW w:w="5529" w:type="dxa"/>
          </w:tcPr>
          <w:p w:rsidR="00336BA1" w:rsidRDefault="00336BA1" w:rsidP="00D12CFA">
            <w:pPr>
              <w:spacing w:line="360" w:lineRule="auto"/>
              <w:jc w:val="both"/>
              <w:rPr>
                <w:rFonts w:ascii="Times New Roman" w:hAnsi="Times New Roman" w:cs="Times New Roman"/>
              </w:rPr>
            </w:pPr>
            <w:r>
              <w:rPr>
                <w:rFonts w:ascii="Times New Roman" w:hAnsi="Times New Roman" w:cs="Times New Roman"/>
              </w:rPr>
              <w:t>Садовая улица</w:t>
            </w:r>
            <w:r w:rsidR="00A6108A">
              <w:rPr>
                <w:rFonts w:ascii="Times New Roman" w:hAnsi="Times New Roman" w:cs="Times New Roman"/>
              </w:rPr>
              <w:t xml:space="preserve"> с д. №2а по д.№51</w:t>
            </w:r>
          </w:p>
        </w:tc>
        <w:tc>
          <w:tcPr>
            <w:tcW w:w="2151" w:type="dxa"/>
          </w:tcPr>
          <w:p w:rsidR="00336BA1" w:rsidRDefault="00336BA1" w:rsidP="00D12CFA">
            <w:pPr>
              <w:spacing w:line="360" w:lineRule="auto"/>
              <w:jc w:val="center"/>
              <w:rPr>
                <w:rFonts w:ascii="Times New Roman" w:hAnsi="Times New Roman" w:cs="Times New Roman"/>
              </w:rPr>
            </w:pPr>
            <w:r>
              <w:rPr>
                <w:rFonts w:ascii="Times New Roman" w:hAnsi="Times New Roman" w:cs="Times New Roman"/>
              </w:rPr>
              <w:t>633</w:t>
            </w:r>
          </w:p>
        </w:tc>
      </w:tr>
      <w:tr w:rsidR="0095172D" w:rsidTr="001A5EB3">
        <w:trPr>
          <w:trHeight w:val="1548"/>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6</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Машкарина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Гуськова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Микрорайон Восточный</w:t>
            </w:r>
          </w:p>
          <w:p w:rsidR="0095172D" w:rsidRDefault="0051373D" w:rsidP="00D12CFA">
            <w:pPr>
              <w:spacing w:line="360" w:lineRule="auto"/>
              <w:jc w:val="both"/>
              <w:rPr>
                <w:rFonts w:ascii="Times New Roman" w:hAnsi="Times New Roman" w:cs="Times New Roman"/>
              </w:rPr>
            </w:pPr>
            <w:r>
              <w:rPr>
                <w:rFonts w:ascii="Times New Roman" w:hAnsi="Times New Roman" w:cs="Times New Roman"/>
              </w:rPr>
              <w:t>Микрорайон д.№10</w:t>
            </w:r>
          </w:p>
          <w:p w:rsidR="0051373D" w:rsidRDefault="0051373D" w:rsidP="0051373D">
            <w:pPr>
              <w:spacing w:line="360" w:lineRule="auto"/>
              <w:jc w:val="both"/>
              <w:rPr>
                <w:rFonts w:ascii="Times New Roman" w:hAnsi="Times New Roman" w:cs="Times New Roman"/>
              </w:rPr>
            </w:pPr>
            <w:r>
              <w:rPr>
                <w:rFonts w:ascii="Times New Roman" w:hAnsi="Times New Roman" w:cs="Times New Roman"/>
              </w:rPr>
              <w:t>Ленина улица (четная сторона от д. 44 по д. №116)</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586</w:t>
            </w:r>
          </w:p>
        </w:tc>
      </w:tr>
      <w:tr w:rsidR="0095172D" w:rsidTr="0088191F">
        <w:trPr>
          <w:trHeight w:val="1158"/>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lastRenderedPageBreak/>
              <w:t>7</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Микрорайон улица</w:t>
            </w:r>
            <w:r w:rsidR="0051373D">
              <w:rPr>
                <w:rFonts w:ascii="Times New Roman" w:hAnsi="Times New Roman" w:cs="Times New Roman"/>
              </w:rPr>
              <w:t xml:space="preserve"> с д. №1 по д.№9,  с №11 по д.№13</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Чапаева улица</w:t>
            </w:r>
            <w:r w:rsidR="00F10AF4">
              <w:rPr>
                <w:rFonts w:ascii="Times New Roman" w:hAnsi="Times New Roman" w:cs="Times New Roman"/>
              </w:rPr>
              <w:t xml:space="preserve"> от дома №1по д.№8</w:t>
            </w:r>
          </w:p>
          <w:p w:rsidR="0095172D" w:rsidRDefault="0051373D" w:rsidP="00BC79C9">
            <w:pPr>
              <w:spacing w:line="360" w:lineRule="auto"/>
              <w:jc w:val="both"/>
              <w:rPr>
                <w:rFonts w:ascii="Times New Roman" w:hAnsi="Times New Roman" w:cs="Times New Roman"/>
              </w:rPr>
            </w:pPr>
            <w:r>
              <w:rPr>
                <w:rFonts w:ascii="Times New Roman" w:hAnsi="Times New Roman" w:cs="Times New Roman"/>
              </w:rPr>
              <w:t>Ленина улица д. №118</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586</w:t>
            </w:r>
          </w:p>
        </w:tc>
      </w:tr>
      <w:tr w:rsidR="0095172D" w:rsidTr="005478A4">
        <w:trPr>
          <w:trHeight w:val="1158"/>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8</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Ленина (четная сторона от №120 по №276) </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Краснопрудная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Чапаева улица от дома №12 по №72</w:t>
            </w:r>
          </w:p>
          <w:p w:rsidR="00477638" w:rsidRDefault="00477638" w:rsidP="00D12CFA">
            <w:pPr>
              <w:spacing w:line="360" w:lineRule="auto"/>
              <w:jc w:val="both"/>
              <w:rPr>
                <w:rFonts w:ascii="Times New Roman" w:hAnsi="Times New Roman" w:cs="Times New Roman"/>
              </w:rPr>
            </w:pPr>
            <w:r>
              <w:rPr>
                <w:rFonts w:ascii="Times New Roman" w:hAnsi="Times New Roman" w:cs="Times New Roman"/>
              </w:rPr>
              <w:t>Грановского переулок</w:t>
            </w:r>
          </w:p>
        </w:tc>
        <w:tc>
          <w:tcPr>
            <w:tcW w:w="2151" w:type="dxa"/>
          </w:tcPr>
          <w:p w:rsidR="0095172D" w:rsidRDefault="0095172D" w:rsidP="00477638">
            <w:pPr>
              <w:spacing w:line="360" w:lineRule="auto"/>
              <w:jc w:val="center"/>
              <w:rPr>
                <w:rFonts w:ascii="Times New Roman" w:hAnsi="Times New Roman" w:cs="Times New Roman"/>
              </w:rPr>
            </w:pPr>
            <w:r>
              <w:rPr>
                <w:rFonts w:ascii="Times New Roman" w:hAnsi="Times New Roman" w:cs="Times New Roman"/>
              </w:rPr>
              <w:t>6</w:t>
            </w:r>
            <w:r w:rsidR="00477638">
              <w:rPr>
                <w:rFonts w:ascii="Times New Roman" w:hAnsi="Times New Roman" w:cs="Times New Roman"/>
              </w:rPr>
              <w:t>89</w:t>
            </w:r>
          </w:p>
        </w:tc>
      </w:tr>
      <w:tr w:rsidR="0095172D" w:rsidTr="006D2A4C">
        <w:trPr>
          <w:trHeight w:val="2327"/>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9</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Октябрьская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Зеленый Ров улица </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1-й Октябрьский переулок</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2-й Октябрьский переулок</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3-й Октябрьский переулок</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Заводская улица</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672</w:t>
            </w:r>
          </w:p>
        </w:tc>
      </w:tr>
      <w:tr w:rsidR="0095172D" w:rsidTr="00785AF9">
        <w:trPr>
          <w:trHeight w:val="2327"/>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10</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Некрасова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Дзержинского улица </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Лермонтова улица </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Микрорайон Строителей улица</w:t>
            </w:r>
          </w:p>
          <w:p w:rsidR="0095172D" w:rsidRDefault="0095172D" w:rsidP="00D12CFA">
            <w:pPr>
              <w:spacing w:line="360" w:lineRule="auto"/>
              <w:jc w:val="both"/>
              <w:rPr>
                <w:rFonts w:ascii="Times New Roman" w:hAnsi="Times New Roman" w:cs="Times New Roman"/>
              </w:rPr>
            </w:pPr>
            <w:proofErr w:type="spellStart"/>
            <w:r>
              <w:rPr>
                <w:rFonts w:ascii="Times New Roman" w:hAnsi="Times New Roman" w:cs="Times New Roman"/>
              </w:rPr>
              <w:t>Ж-д</w:t>
            </w:r>
            <w:proofErr w:type="spellEnd"/>
            <w:r>
              <w:rPr>
                <w:rFonts w:ascii="Times New Roman" w:hAnsi="Times New Roman" w:cs="Times New Roman"/>
              </w:rPr>
              <w:t xml:space="preserve"> Водокачка </w:t>
            </w:r>
          </w:p>
        </w:tc>
        <w:tc>
          <w:tcPr>
            <w:tcW w:w="2151" w:type="dxa"/>
          </w:tcPr>
          <w:p w:rsidR="0095172D" w:rsidRDefault="00477638" w:rsidP="00D12CFA">
            <w:pPr>
              <w:spacing w:line="360" w:lineRule="auto"/>
              <w:jc w:val="center"/>
              <w:rPr>
                <w:rFonts w:ascii="Times New Roman" w:hAnsi="Times New Roman" w:cs="Times New Roman"/>
              </w:rPr>
            </w:pPr>
            <w:r>
              <w:rPr>
                <w:rFonts w:ascii="Times New Roman" w:hAnsi="Times New Roman" w:cs="Times New Roman"/>
              </w:rPr>
              <w:t>690</w:t>
            </w:r>
          </w:p>
        </w:tc>
      </w:tr>
      <w:tr w:rsidR="0095172D" w:rsidTr="00B13FDA">
        <w:trPr>
          <w:trHeight w:val="2716"/>
        </w:trPr>
        <w:tc>
          <w:tcPr>
            <w:tcW w:w="1242"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11</w:t>
            </w:r>
          </w:p>
        </w:tc>
        <w:tc>
          <w:tcPr>
            <w:tcW w:w="5529" w:type="dxa"/>
          </w:tcPr>
          <w:p w:rsidR="0095172D" w:rsidRDefault="0095172D" w:rsidP="00D12CFA">
            <w:pPr>
              <w:spacing w:line="360" w:lineRule="auto"/>
              <w:jc w:val="both"/>
              <w:rPr>
                <w:rFonts w:ascii="Times New Roman" w:hAnsi="Times New Roman" w:cs="Times New Roman"/>
              </w:rPr>
            </w:pPr>
            <w:r>
              <w:rPr>
                <w:rFonts w:ascii="Times New Roman" w:hAnsi="Times New Roman" w:cs="Times New Roman"/>
              </w:rPr>
              <w:t xml:space="preserve">Артема улица </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Урицкого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Лескова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Гагарина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1-я Комсомольская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2-я Комсомольская улица</w:t>
            </w:r>
          </w:p>
          <w:p w:rsidR="0095172D" w:rsidRDefault="0095172D" w:rsidP="00D12CFA">
            <w:pPr>
              <w:spacing w:line="360" w:lineRule="auto"/>
              <w:jc w:val="both"/>
              <w:rPr>
                <w:rFonts w:ascii="Times New Roman" w:hAnsi="Times New Roman" w:cs="Times New Roman"/>
              </w:rPr>
            </w:pPr>
            <w:r>
              <w:rPr>
                <w:rFonts w:ascii="Times New Roman" w:hAnsi="Times New Roman" w:cs="Times New Roman"/>
              </w:rPr>
              <w:t>Чернышевского улица</w:t>
            </w:r>
          </w:p>
        </w:tc>
        <w:tc>
          <w:tcPr>
            <w:tcW w:w="2151" w:type="dxa"/>
          </w:tcPr>
          <w:p w:rsidR="0095172D" w:rsidRDefault="0095172D" w:rsidP="00D12CFA">
            <w:pPr>
              <w:spacing w:line="360" w:lineRule="auto"/>
              <w:jc w:val="center"/>
              <w:rPr>
                <w:rFonts w:ascii="Times New Roman" w:hAnsi="Times New Roman" w:cs="Times New Roman"/>
              </w:rPr>
            </w:pPr>
            <w:r>
              <w:rPr>
                <w:rFonts w:ascii="Times New Roman" w:hAnsi="Times New Roman" w:cs="Times New Roman"/>
              </w:rPr>
              <w:t>715</w:t>
            </w:r>
          </w:p>
        </w:tc>
      </w:tr>
    </w:tbl>
    <w:p w:rsidR="00C80CCD" w:rsidRDefault="00C80CCD" w:rsidP="00C80CCD">
      <w:pPr>
        <w:jc w:val="center"/>
        <w:rPr>
          <w:rFonts w:ascii="Times New Roman" w:hAnsi="Times New Roman" w:cs="Times New Roman"/>
        </w:rPr>
      </w:pPr>
    </w:p>
    <w:p w:rsidR="00FD634F" w:rsidRDefault="00FD634F" w:rsidP="00C80CCD">
      <w:pPr>
        <w:jc w:val="center"/>
        <w:rPr>
          <w:rFonts w:ascii="Times New Roman" w:hAnsi="Times New Roman" w:cs="Times New Roman"/>
        </w:rPr>
      </w:pPr>
    </w:p>
    <w:p w:rsidR="00FD634F" w:rsidRDefault="00FD634F" w:rsidP="00FD634F">
      <w:pPr>
        <w:jc w:val="both"/>
        <w:rPr>
          <w:rFonts w:ascii="Times New Roman" w:hAnsi="Times New Roman" w:cs="Times New Roman"/>
        </w:rPr>
      </w:pPr>
      <w:proofErr w:type="gramStart"/>
      <w:r>
        <w:rPr>
          <w:rFonts w:ascii="Times New Roman" w:hAnsi="Times New Roman" w:cs="Times New Roman"/>
        </w:rPr>
        <w:t>Решением избирательной комиссии городского поселения Нарышкино  №2 от 1 октября 2010 года «О возложении полномочий</w:t>
      </w:r>
      <w:r w:rsidR="00661886">
        <w:rPr>
          <w:rFonts w:ascii="Times New Roman" w:hAnsi="Times New Roman" w:cs="Times New Roman"/>
        </w:rPr>
        <w:t xml:space="preserve"> окружных избирательных комиссий</w:t>
      </w:r>
      <w:r>
        <w:rPr>
          <w:rFonts w:ascii="Times New Roman" w:hAnsi="Times New Roman" w:cs="Times New Roman"/>
        </w:rPr>
        <w:t xml:space="preserve"> по выборам депутатов Нарышкинского поселкового Совета народных депутатов на избирательную комиссию городского поселения Нарышкино»  полномочия окружных  избирательных комиссий по выборам депутатов  Нарышкинского поселкового Совета народных депутатов возложены на избирательную комиссию городского поселения Нарышкино.</w:t>
      </w:r>
      <w:proofErr w:type="gramEnd"/>
    </w:p>
    <w:p w:rsidR="00FD634F" w:rsidRPr="00C80CCD" w:rsidRDefault="00FD634F" w:rsidP="00FD634F">
      <w:pPr>
        <w:jc w:val="both"/>
        <w:rPr>
          <w:rFonts w:ascii="Times New Roman" w:hAnsi="Times New Roman" w:cs="Times New Roman"/>
        </w:rPr>
      </w:pPr>
      <w:r>
        <w:rPr>
          <w:rFonts w:ascii="Times New Roman" w:hAnsi="Times New Roman" w:cs="Times New Roman"/>
        </w:rPr>
        <w:t>Избирательная комиссия  городского поселени</w:t>
      </w:r>
      <w:r w:rsidR="00D8363F">
        <w:rPr>
          <w:rFonts w:ascii="Times New Roman" w:hAnsi="Times New Roman" w:cs="Times New Roman"/>
        </w:rPr>
        <w:t xml:space="preserve">я Нарышкино находится по адресу: Орловская область, Урицкий район, п. Нарышкино, ул. Ленина, д. 98 </w:t>
      </w:r>
      <w:r>
        <w:rPr>
          <w:rFonts w:ascii="Times New Roman" w:hAnsi="Times New Roman" w:cs="Times New Roman"/>
        </w:rPr>
        <w:t xml:space="preserve"> </w:t>
      </w:r>
    </w:p>
    <w:sectPr w:rsidR="00FD634F" w:rsidRPr="00C80CCD" w:rsidSect="00D451E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0CCD"/>
    <w:rsid w:val="00042441"/>
    <w:rsid w:val="00105A28"/>
    <w:rsid w:val="00112D89"/>
    <w:rsid w:val="001D0269"/>
    <w:rsid w:val="001F3623"/>
    <w:rsid w:val="00231FDE"/>
    <w:rsid w:val="00284DBC"/>
    <w:rsid w:val="00336BA1"/>
    <w:rsid w:val="003753F8"/>
    <w:rsid w:val="00396F16"/>
    <w:rsid w:val="003D470A"/>
    <w:rsid w:val="00454B98"/>
    <w:rsid w:val="00477638"/>
    <w:rsid w:val="0048092C"/>
    <w:rsid w:val="0051373D"/>
    <w:rsid w:val="00594379"/>
    <w:rsid w:val="006267CE"/>
    <w:rsid w:val="00661886"/>
    <w:rsid w:val="006D0256"/>
    <w:rsid w:val="006E0418"/>
    <w:rsid w:val="00730A23"/>
    <w:rsid w:val="00816559"/>
    <w:rsid w:val="008C317C"/>
    <w:rsid w:val="008D4E22"/>
    <w:rsid w:val="00903541"/>
    <w:rsid w:val="00931D45"/>
    <w:rsid w:val="009338F9"/>
    <w:rsid w:val="0095172D"/>
    <w:rsid w:val="00A6108A"/>
    <w:rsid w:val="00B10AF1"/>
    <w:rsid w:val="00B2411E"/>
    <w:rsid w:val="00B324B7"/>
    <w:rsid w:val="00BC79C9"/>
    <w:rsid w:val="00BD2C02"/>
    <w:rsid w:val="00BF51A0"/>
    <w:rsid w:val="00C01067"/>
    <w:rsid w:val="00C04EA3"/>
    <w:rsid w:val="00C338C7"/>
    <w:rsid w:val="00C80CCD"/>
    <w:rsid w:val="00D12CFA"/>
    <w:rsid w:val="00D451E4"/>
    <w:rsid w:val="00D8363F"/>
    <w:rsid w:val="00D95541"/>
    <w:rsid w:val="00E80FF9"/>
    <w:rsid w:val="00F10AF4"/>
    <w:rsid w:val="00FD6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D02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2010-11-23T06:37:00Z</cp:lastPrinted>
  <dcterms:created xsi:type="dcterms:W3CDTF">2010-09-17T07:46:00Z</dcterms:created>
  <dcterms:modified xsi:type="dcterms:W3CDTF">2010-11-23T06:38:00Z</dcterms:modified>
</cp:coreProperties>
</file>