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B2" w:rsidRPr="007950B2" w:rsidRDefault="007950B2" w:rsidP="007950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Гражданская оборона на современном этапе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 xml:space="preserve">Гражданская оборона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950B2">
        <w:rPr>
          <w:rFonts w:ascii="Times New Roman" w:hAnsi="Times New Roman" w:cs="Times New Roman"/>
          <w:sz w:val="28"/>
          <w:szCs w:val="28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 xml:space="preserve">Требования в области гражданской обороны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950B2">
        <w:rPr>
          <w:rFonts w:ascii="Times New Roman" w:hAnsi="Times New Roman" w:cs="Times New Roman"/>
          <w:sz w:val="28"/>
          <w:szCs w:val="28"/>
        </w:rPr>
        <w:t xml:space="preserve">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Федерации.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 xml:space="preserve">Мероприятия по гражданской обороне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950B2">
        <w:rPr>
          <w:rFonts w:ascii="Times New Roman" w:hAnsi="Times New Roman" w:cs="Times New Roman"/>
          <w:sz w:val="28"/>
          <w:szCs w:val="28"/>
        </w:rPr>
        <w:t xml:space="preserve">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Федерации. Территория, отнесённая к группе по гражданской обороне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950B2">
        <w:rPr>
          <w:rFonts w:ascii="Times New Roman" w:hAnsi="Times New Roman" w:cs="Times New Roman"/>
          <w:sz w:val="28"/>
          <w:szCs w:val="28"/>
        </w:rPr>
        <w:t xml:space="preserve"> территория, на которой расположен город или иной населённый пункт, имеющий важное оборонное и экономическое значение, с находящимися в нём объектами, представляющий высокую степень опасности возникновения чрезвычайных ситуаций в военное и мирное время.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Руководство гражданской обороной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• Руководство гражданской обороной в Российской Федерации осуществляет Правительство Российской Федерации. • 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• 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 субъектов Российской Федерации и руководители органов местного самоуправления.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• 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Задачи гражданской обороны: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• обучение населения в области гражданской обороны;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• оповещение населения об опасностях, возникающих при ведении военных действий или вследствие этих действий, а также при возникновении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• эвакуация населения, материальных и культурных ценностей в безопасные районы;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• предоставление населению убежищ и средств индивидуальной защиты;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lastRenderedPageBreak/>
        <w:t>• проведение мероприятий по световой маскировке и другим видам маскировки;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• проведение аварийно-спасательных работ в случае возникновения опасностей для населения приведении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• первоочередное обеспечение населения, пострадавшего при ведении военных действий или вследствие этих действий, в том числе медицинское обслуживание, оказание первой помощи, срочное предоставление жилья и принятие других необходимых мер;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• борьба с пожарами, возникшими при ведении военных действий или вследствие этих действий;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• обнаружение и обозначение районов, подвергшихся радиоактивному, химическому, биологическому и иному заражению;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• санитарная обработка населения, обеззараживание зданий и сооружений, специальная обработка техники и территорий;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• 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• срочное восстановление функционирования необходимых коммунальных служб в военное время;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• срочное захоронение трупов в военное время;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• 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• обеспечение постоянной готовности сил и сре</w:t>
      </w:r>
      <w:proofErr w:type="gramStart"/>
      <w:r w:rsidRPr="007950B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950B2">
        <w:rPr>
          <w:rFonts w:ascii="Times New Roman" w:hAnsi="Times New Roman" w:cs="Times New Roman"/>
          <w:sz w:val="28"/>
          <w:szCs w:val="28"/>
        </w:rPr>
        <w:t>ажданской обороны.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Основные задачи единой государственной политики в области гражданской обороны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• обеспечение реализации полномочий федеральных органов государственной власти, органов исполнительной власти субъектов Российской Федерации, органов местного самоуправления и организаций в области гражданской обороны, осуществления эффективного управления и координации их деятельности в данной сфере;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 xml:space="preserve">• проведение мер по организации и ведению гражданской обороны, по защите населения, материальных и культурных ценностей, по сохранению объектов, </w:t>
      </w:r>
      <w:proofErr w:type="gramStart"/>
      <w:r w:rsidRPr="007950B2">
        <w:rPr>
          <w:rFonts w:ascii="Times New Roman" w:hAnsi="Times New Roman" w:cs="Times New Roman"/>
          <w:sz w:val="28"/>
          <w:szCs w:val="28"/>
        </w:rPr>
        <w:t>существенно необходимых</w:t>
      </w:r>
      <w:proofErr w:type="gramEnd"/>
      <w:r w:rsidRPr="007950B2">
        <w:rPr>
          <w:rFonts w:ascii="Times New Roman" w:hAnsi="Times New Roman" w:cs="Times New Roman"/>
          <w:sz w:val="28"/>
          <w:szCs w:val="28"/>
        </w:rPr>
        <w:t xml:space="preserve"> для устойчивого функционирования экономики и выживания населения в военное время;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• совершенствование нормативно-правовой базы в области гражданской обороны с учётом современных требований, в том числе в области противодействия новым видам опасностей и угроз для Российской Федерации, включая терроризм;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 xml:space="preserve">• формирование эффективного механизма выполнения положений законодательных, нормативных правовых и иных актов, а также реализации </w:t>
      </w:r>
      <w:r w:rsidRPr="007950B2">
        <w:rPr>
          <w:rFonts w:ascii="Times New Roman" w:hAnsi="Times New Roman" w:cs="Times New Roman"/>
          <w:sz w:val="28"/>
          <w:szCs w:val="28"/>
        </w:rPr>
        <w:lastRenderedPageBreak/>
        <w:t>специальных разрешительных, надзорных и контрольных функций в области гражданской обороны;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• международное сотрудничество в целях предотвращения военной опасности, кризисов и конфликтов посредством тесного взаимодействия в рамках Международной организации гражданской оборон, а также с соответствующими органами иностранных государств.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Основные направления единой государственной политики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Российской Федерации в области гражданской обороны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на период до 2020 года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Развитие нормативно-правовой базы в области гражданской обороны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Реализация единой государственной политики Российской Федерации в области гражданской обороны обеспечит совершенствование законодательства в области гражданской обороны и позволит: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а) завершить создание системы нормативных правовых актов, регламентирующих деятельность органов управления и сил гражданской обороны с учетом современных социально-экономических условий;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б) переработать нормативные правовые акты и методические документы, определяющие порядок перевода на условия военного времени и ведения гражданской обороны, с учетом требований законодательства в области мобилизации и мобилизационной подготовки в Российской Федерации;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в)   совершенствовать надзорные и контрольные функции в области гражданской обороны, в том числе административную ответственность за невыполнение требований в области гражданской обороны.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Совершенствование системы управления гражданской обороны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Совершенствование системы управления гражданской обороны направлено на обеспечение устойчивого управления мероприятиями гражданской обороны в различных условиях и предусматривает: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950B2">
        <w:rPr>
          <w:rFonts w:ascii="Times New Roman" w:hAnsi="Times New Roman" w:cs="Times New Roman"/>
          <w:sz w:val="28"/>
          <w:szCs w:val="28"/>
        </w:rPr>
        <w:t>развитие системы управления гражданской обороны в рамках единой системы государственного и военного управления Российской Федерации;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7950B2">
        <w:rPr>
          <w:rFonts w:ascii="Times New Roman" w:hAnsi="Times New Roman" w:cs="Times New Roman"/>
          <w:sz w:val="28"/>
          <w:szCs w:val="28"/>
        </w:rPr>
        <w:t xml:space="preserve"> развитие пунктов управления гражданской обороны, в том числе мобильных (подвижных), определение предъявляемых к ним, требований и оснащение их современными средствами связи и оповещения, обработки информации и передачи данных;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950B2">
        <w:rPr>
          <w:rFonts w:ascii="Times New Roman" w:hAnsi="Times New Roman" w:cs="Times New Roman"/>
          <w:sz w:val="28"/>
          <w:szCs w:val="28"/>
        </w:rPr>
        <w:t>развитие технической основы системы управления гражданской обороны с использованием современных программных средств и информационных технологий управления;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7950B2">
        <w:rPr>
          <w:rFonts w:ascii="Times New Roman" w:hAnsi="Times New Roman" w:cs="Times New Roman"/>
          <w:sz w:val="28"/>
          <w:szCs w:val="28"/>
        </w:rPr>
        <w:t xml:space="preserve"> повышение эффективности системы управления гражданской обороны путем развития центров управления в кризисных ситуациях в федеральных округах и субъектах Российской Федерации с возложением на них задач по обеспечению координации выполнения мероприятий гражданской обороны и управления силами гражданской обороны;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950B2">
        <w:rPr>
          <w:rFonts w:ascii="Times New Roman" w:hAnsi="Times New Roman" w:cs="Times New Roman"/>
          <w:sz w:val="28"/>
          <w:szCs w:val="28"/>
        </w:rPr>
        <w:t xml:space="preserve"> совершенствование информационной поддержки принятия управленческих решений при обеспечении гражданской обороны с использованием возможностей центров управления в кризисных ситуациях.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lastRenderedPageBreak/>
        <w:t>Совершенствование методов и способов защиты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Совершенствование методов и способов защиты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осуществляется путем реализации следующих мероприятий: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а) завершение создания локальных систем оповещения населения в районах размещения потенциально опасных объектов;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7950B2">
        <w:rPr>
          <w:rFonts w:ascii="Times New Roman" w:hAnsi="Times New Roman" w:cs="Times New Roman"/>
          <w:sz w:val="28"/>
          <w:szCs w:val="28"/>
        </w:rPr>
        <w:t xml:space="preserve"> поддержание в постоянной готовности системы централизованного оповещения населения, органов управления и сил гражданской обороны, осуществление ее модернизации на базе современных технических сре</w:t>
      </w:r>
      <w:proofErr w:type="gramStart"/>
      <w:r w:rsidRPr="007950B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950B2">
        <w:rPr>
          <w:rFonts w:ascii="Times New Roman" w:hAnsi="Times New Roman" w:cs="Times New Roman"/>
          <w:sz w:val="28"/>
          <w:szCs w:val="28"/>
        </w:rPr>
        <w:t>язи;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950B2">
        <w:rPr>
          <w:rFonts w:ascii="Times New Roman" w:hAnsi="Times New Roman" w:cs="Times New Roman"/>
          <w:sz w:val="28"/>
          <w:szCs w:val="28"/>
        </w:rPr>
        <w:t>переработка, градостроительных норм с учетом необходимости освоения подземного пространства городов для укрытия населения при ведении военных действий, а также при возникновении чрезвычайных ситуаций природного и техногенного характера и осуществления мер по повышению защищенности критически важных и потенциально опасных объектов инфраструктуры Российской Федерации;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950B2">
        <w:rPr>
          <w:rFonts w:ascii="Times New Roman" w:hAnsi="Times New Roman" w:cs="Times New Roman"/>
          <w:sz w:val="28"/>
          <w:szCs w:val="28"/>
        </w:rPr>
        <w:t>улучшение качества содержания и использования в установленном порядке в мирное время защитных сооружений гражданской обороны;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B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950B2">
        <w:rPr>
          <w:rFonts w:ascii="Times New Roman" w:hAnsi="Times New Roman" w:cs="Times New Roman"/>
          <w:sz w:val="28"/>
          <w:szCs w:val="28"/>
        </w:rPr>
        <w:t>)  поддержание в готовности защитных сооружений гражданской обороны, обеспечивающих защиту работающей смены объектов экономики, продолжающих работу в военное время, от опасностей, возникающих при ведении военных действий или вследствие этих действий;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 xml:space="preserve">е) совершенствование учета защитных сооружений гражданской обороны и </w:t>
      </w:r>
      <w:proofErr w:type="gramStart"/>
      <w:r w:rsidRPr="007950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950B2">
        <w:rPr>
          <w:rFonts w:ascii="Times New Roman" w:hAnsi="Times New Roman" w:cs="Times New Roman"/>
          <w:sz w:val="28"/>
          <w:szCs w:val="28"/>
        </w:rPr>
        <w:t xml:space="preserve"> их состоянием и содержанием, в том числе организация и проведение их инвентаризации;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7950B2">
        <w:rPr>
          <w:rFonts w:ascii="Times New Roman" w:hAnsi="Times New Roman" w:cs="Times New Roman"/>
          <w:sz w:val="28"/>
          <w:szCs w:val="28"/>
        </w:rPr>
        <w:t xml:space="preserve"> разработка средств индивидуальной защиты нового поколения, создание современных технических средств радиационной, химической и биологической защиты населения;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950B2">
        <w:rPr>
          <w:rFonts w:ascii="Times New Roman" w:hAnsi="Times New Roman" w:cs="Times New Roman"/>
          <w:sz w:val="28"/>
          <w:szCs w:val="28"/>
        </w:rPr>
        <w:t xml:space="preserve"> обеспечение средствами индивидуальной защиты населения, проживающего вблизи химически опасных объектов;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и) совершенствование деятельности сети наблюдения и лабораторного контроля гражданской обороны;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к) создание и содержание в интересах гражданской обороны запасов материально-технических, продовольственных, медицинских и иных средств, формирование эффективного механизма их накопления, хранения и использования по предназначению;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 xml:space="preserve">л) совершенствование мер, направленных на первоочередное обеспечение населения, пострадавшего при ведении военных действий или </w:t>
      </w:r>
      <w:r w:rsidRPr="007950B2">
        <w:rPr>
          <w:rFonts w:ascii="Times New Roman" w:hAnsi="Times New Roman" w:cs="Times New Roman"/>
          <w:sz w:val="28"/>
          <w:szCs w:val="28"/>
        </w:rPr>
        <w:lastRenderedPageBreak/>
        <w:t>вследствие этих действий, разработка типовых схем и рекомендаций по возведению временных поселений (пунктов временного размещения), полевых госпиталей и медицинских пунктов, создание мобильных комплексов технических сре</w:t>
      </w:r>
      <w:proofErr w:type="gramStart"/>
      <w:r w:rsidRPr="007950B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950B2">
        <w:rPr>
          <w:rFonts w:ascii="Times New Roman" w:hAnsi="Times New Roman" w:cs="Times New Roman"/>
          <w:sz w:val="28"/>
          <w:szCs w:val="28"/>
        </w:rPr>
        <w:t>я коммунально-бытового обслуживания пострадавшего населения;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 xml:space="preserve">м) заблаговременная подготовка районов размещения населения, материальных и культурных ценностей, подлежащих эвакуации, к размещению и всестороннему обеспечению эвакуируемого населения, а также к работе в этих </w:t>
      </w:r>
      <w:proofErr w:type="gramStart"/>
      <w:r w:rsidRPr="007950B2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Pr="007950B2">
        <w:rPr>
          <w:rFonts w:ascii="Times New Roman" w:hAnsi="Times New Roman" w:cs="Times New Roman"/>
          <w:sz w:val="28"/>
          <w:szCs w:val="28"/>
        </w:rPr>
        <w:t xml:space="preserve"> выводимых из городов и других населенных пунктов, отнесенных к группам по гражданской обороне, лечебно-профилактических учреждений.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Развитие сил гражданской обороны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Развитие сил гражданской обороны направлено на повышение их готовности к решению возложенных задач и минимизации возможных потерь среди населения и материального ущерба в результате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Основными мероприятиями в этой сфере являются: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950B2">
        <w:rPr>
          <w:rFonts w:ascii="Times New Roman" w:hAnsi="Times New Roman" w:cs="Times New Roman"/>
          <w:sz w:val="28"/>
          <w:szCs w:val="28"/>
        </w:rPr>
        <w:t xml:space="preserve"> создание в мирное время группировки сил гражданской обороны, способной эффективно выполнять задачи в области гражданской обороны в мирное и военное время;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б) развитие спасательных воинских формирований, оснащение их новыми высокоэффективными и многофункциональными образцами техники и оборудования, внедрение робототехнических средств;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7950B2">
        <w:rPr>
          <w:rFonts w:ascii="Times New Roman" w:hAnsi="Times New Roman" w:cs="Times New Roman"/>
          <w:sz w:val="28"/>
          <w:szCs w:val="28"/>
        </w:rPr>
        <w:t xml:space="preserve"> развитие сил и средств авиационного обеспечения экстренного реагирования на чрезвычайные ситуации, в том числе в зонах военных конфликтов;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950B2">
        <w:rPr>
          <w:rFonts w:ascii="Times New Roman" w:hAnsi="Times New Roman" w:cs="Times New Roman"/>
          <w:sz w:val="28"/>
          <w:szCs w:val="28"/>
        </w:rPr>
        <w:t>внедрение новых технологий спасания и автоматизированных информационно-управляющих систем;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950B2">
        <w:rPr>
          <w:rFonts w:ascii="Times New Roman" w:hAnsi="Times New Roman" w:cs="Times New Roman"/>
          <w:sz w:val="28"/>
          <w:szCs w:val="28"/>
        </w:rPr>
        <w:t>оснащение аварийно-спасательных формирований современными аварийно-спасательными средствами;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7950B2">
        <w:rPr>
          <w:rFonts w:ascii="Times New Roman" w:hAnsi="Times New Roman" w:cs="Times New Roman"/>
          <w:sz w:val="28"/>
          <w:szCs w:val="28"/>
        </w:rPr>
        <w:t>совершенствование организации и состава сил гражданской обороны с учетом возложения на подразделения федеральной противопожарной службы Государственной противопожарной службы задач гражданской обороны и создаваемых на военное время специальных формирований в целях решения задач в области гражданской обороны;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ж) совершенствование системы подготовки сил гражданской обороны с учетом развития и внедрения новых приемов и способов ведения аварийно-спасательных работ, а также работ, связанных с выполнением других задач гражданской обороны.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Сохранение объектов, необходимых для устойчивого функционирования экономики и выживания населения в военное время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lastRenderedPageBreak/>
        <w:t>Сохранение объектов, необходимых для устойчивого функционирования экономики и выживания населения в военное время, предполагает: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950B2">
        <w:rPr>
          <w:rFonts w:ascii="Times New Roman" w:hAnsi="Times New Roman" w:cs="Times New Roman"/>
          <w:sz w:val="28"/>
          <w:szCs w:val="28"/>
        </w:rPr>
        <w:t xml:space="preserve"> рациональное размещение производственных фондов на территории Российской Федерации с учетом опасностей, возникающих в ходе военных действий или вследствие этих действий;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7950B2">
        <w:rPr>
          <w:rFonts w:ascii="Times New Roman" w:hAnsi="Times New Roman" w:cs="Times New Roman"/>
          <w:sz w:val="28"/>
          <w:szCs w:val="28"/>
        </w:rPr>
        <w:t xml:space="preserve"> разработку отраслевых перечней мероприятий,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7950B2">
        <w:rPr>
          <w:rFonts w:ascii="Times New Roman" w:hAnsi="Times New Roman" w:cs="Times New Roman"/>
          <w:sz w:val="28"/>
          <w:szCs w:val="28"/>
        </w:rPr>
        <w:t xml:space="preserve"> разработку и осуществление мероприятий по комплексной маскировке критически важных и потенциально опасных объектов, подлежащих в условиях военного времени защите от современных средств поражения;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950B2">
        <w:rPr>
          <w:rFonts w:ascii="Times New Roman" w:hAnsi="Times New Roman" w:cs="Times New Roman"/>
          <w:sz w:val="28"/>
          <w:szCs w:val="28"/>
        </w:rPr>
        <w:t>развитие способов и средств повышения устойчивого функционирования производственных фондов при воздействии на них современных средств поражения;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950B2">
        <w:rPr>
          <w:rFonts w:ascii="Times New Roman" w:hAnsi="Times New Roman" w:cs="Times New Roman"/>
          <w:sz w:val="28"/>
          <w:szCs w:val="28"/>
        </w:rPr>
        <w:t>создание необходимых объемов резервов энергоресурсов, сырья, комплектующих изделий и материалов для обеспечения бесперебойной работы объектов, а также для быстрейшего восстановления их функционирования в случае выхода из строя.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Совершенствование системы обучения населения, подготовки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должностных лиц и работников в области гражданской обороны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Важной составной частью реализации единой государственной политики Российской Федерации в области гражданской обороны является обучение различных групп населения в данной области.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18. Совершенствование системы обучения населения и подготовки должностных лиц и работников в области гражданской обороны осуществляется проведением следующих мероприятий: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950B2">
        <w:rPr>
          <w:rFonts w:ascii="Times New Roman" w:hAnsi="Times New Roman" w:cs="Times New Roman"/>
          <w:sz w:val="28"/>
          <w:szCs w:val="28"/>
        </w:rPr>
        <w:t>разработка и внедрение новых программ и методов обучения с использованием компьютерных технологий и тренажеров по развитию навыков поведения и осуществления действий в чрезвычайных ситуациях;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950B2">
        <w:rPr>
          <w:rFonts w:ascii="Times New Roman" w:hAnsi="Times New Roman" w:cs="Times New Roman"/>
          <w:sz w:val="28"/>
          <w:szCs w:val="28"/>
        </w:rPr>
        <w:t>увеличение охвата обучения населения за счет активного использования средств массовой информации и развития Общероссийской комплексной системы информирования и оповещения населения в местах массового пребывания людей;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950B2">
        <w:rPr>
          <w:rFonts w:ascii="Times New Roman" w:hAnsi="Times New Roman" w:cs="Times New Roman"/>
          <w:sz w:val="28"/>
          <w:szCs w:val="28"/>
        </w:rPr>
        <w:t>проведение обязательного обучения соответствующих групп населения в учебных заведениях, учебно-методических центрах и на курсах гражданской обороны;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950B2">
        <w:rPr>
          <w:rFonts w:ascii="Times New Roman" w:hAnsi="Times New Roman" w:cs="Times New Roman"/>
          <w:sz w:val="28"/>
          <w:szCs w:val="28"/>
        </w:rPr>
        <w:t>осуществление комплекса мер по реконструкции существующей учебно-материальной базы учебно-методических центров и курсов гражданской обороны;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B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950B2">
        <w:rPr>
          <w:rFonts w:ascii="Times New Roman" w:hAnsi="Times New Roman" w:cs="Times New Roman"/>
          <w:sz w:val="28"/>
          <w:szCs w:val="28"/>
        </w:rPr>
        <w:t>) повышение качества и эффективности командно-штабных (штабных) учений и тренировок по гражданской обороне, а также тактико-специальных учений с органами управления и силами гражданской обороны.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lastRenderedPageBreak/>
        <w:t>Развитие международного сотрудничества в области гражданской обороны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В целях формирования духа добрососедства и содружества с учетом эффективного использования научно-технического и иного потенциала мирового сообщества развитие международного сотрудничества в области гражданской обороны предполагает: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950B2">
        <w:rPr>
          <w:rFonts w:ascii="Times New Roman" w:hAnsi="Times New Roman" w:cs="Times New Roman"/>
          <w:sz w:val="28"/>
          <w:szCs w:val="28"/>
        </w:rPr>
        <w:t>совершенствование международной договорно-правовой базы в области гражданской обороны и чрезвычайного гуманитарного реагирования;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7950B2">
        <w:rPr>
          <w:rFonts w:ascii="Times New Roman" w:hAnsi="Times New Roman" w:cs="Times New Roman"/>
          <w:sz w:val="28"/>
          <w:szCs w:val="28"/>
        </w:rPr>
        <w:t xml:space="preserve"> гармонизацию национальных правовых актов в области гражданской обороны с целью формирования правовой базы Содружества Независимых Государств, Организации Договора о коллективной безопасности, Евразийского экономического сообщества и Таможенного союза, Шанхайской организации сотрудничества с учетом потенциала и специфики деятельности каждой из этих многосторонних структур;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950B2">
        <w:rPr>
          <w:rFonts w:ascii="Times New Roman" w:hAnsi="Times New Roman" w:cs="Times New Roman"/>
          <w:sz w:val="28"/>
          <w:szCs w:val="28"/>
        </w:rPr>
        <w:t>внедрение российских технологий спасания в международные программы обеспечения безопасности и борьбы с катастрофами в рамках сотрудничества со странами Европейского союза, Шанхайской организации сотрудничества и другими странами, а также с международными организациями системы ООН;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7950B2">
        <w:rPr>
          <w:rFonts w:ascii="Times New Roman" w:hAnsi="Times New Roman" w:cs="Times New Roman"/>
          <w:sz w:val="28"/>
          <w:szCs w:val="28"/>
        </w:rPr>
        <w:t xml:space="preserve"> анализ современных технологий в области гражданской обороны иностранных государств и международных организаций с целью внедрения лучших из них в Российской Федерации;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950B2">
        <w:rPr>
          <w:rFonts w:ascii="Times New Roman" w:hAnsi="Times New Roman" w:cs="Times New Roman"/>
          <w:sz w:val="28"/>
          <w:szCs w:val="28"/>
        </w:rPr>
        <w:t>участие органов управления и сил гражданской обороны в мероприятиях, проводимых Международной организацией гражданской обороны, и оказание содействия в обучении и подготовке иностранных специалистов в области гражданской обороны;</w:t>
      </w:r>
    </w:p>
    <w:p w:rsidR="007950B2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7950B2">
        <w:rPr>
          <w:rFonts w:ascii="Times New Roman" w:hAnsi="Times New Roman" w:cs="Times New Roman"/>
          <w:sz w:val="28"/>
          <w:szCs w:val="28"/>
        </w:rPr>
        <w:t xml:space="preserve"> продолжение политики активного участия органов управления и сил гражданской обороны в международных акциях, направленных на защиту и спасание населения в зонах бедствий и оказание гуманитарной помощи.</w:t>
      </w:r>
    </w:p>
    <w:p w:rsidR="00857DD5" w:rsidRPr="007950B2" w:rsidRDefault="007950B2" w:rsidP="007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• развитие международного сотрудничества в области гражданской обороны.</w:t>
      </w:r>
    </w:p>
    <w:sectPr w:rsidR="00857DD5" w:rsidRPr="007950B2" w:rsidSect="0085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50B2"/>
    <w:rsid w:val="00497C3A"/>
    <w:rsid w:val="004F1A03"/>
    <w:rsid w:val="007950B2"/>
    <w:rsid w:val="00857DD5"/>
    <w:rsid w:val="00EF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2492</Words>
  <Characters>14210</Characters>
  <Application>Microsoft Office Word</Application>
  <DocSecurity>0</DocSecurity>
  <Lines>118</Lines>
  <Paragraphs>33</Paragraphs>
  <ScaleCrop>false</ScaleCrop>
  <Company>Krokoz™</Company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Selindzher</dc:creator>
  <cp:lastModifiedBy>Jerome Selindzher</cp:lastModifiedBy>
  <cp:revision>2</cp:revision>
  <dcterms:created xsi:type="dcterms:W3CDTF">2019-10-03T08:01:00Z</dcterms:created>
  <dcterms:modified xsi:type="dcterms:W3CDTF">2019-10-03T08:01:00Z</dcterms:modified>
</cp:coreProperties>
</file>